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DD" w:rsidRDefault="009F48DD">
      <w:pPr>
        <w:tabs>
          <w:tab w:val="left" w:pos="2680"/>
        </w:tabs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bookmarkStart w:id="0" w:name="_GoBack"/>
      <w:bookmarkEnd w:id="0"/>
    </w:p>
    <w:p w:rsidR="009F48DD" w:rsidRDefault="00503C7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СТРУКТУРА ОРГАНОВ УПРАВЛЕНИЯ ШКОЛОЙ</w:t>
      </w:r>
    </w:p>
    <w:p w:rsidR="009F48DD" w:rsidRDefault="009F48DD">
      <w:pPr>
        <w:rPr>
          <w:rFonts w:ascii="Times New Roman" w:hAnsi="Times New Roman"/>
          <w:sz w:val="36"/>
          <w:szCs w:val="36"/>
          <w:lang w:eastAsia="ru-RU"/>
        </w:rPr>
      </w:pPr>
    </w:p>
    <w:p w:rsidR="009F48DD" w:rsidRDefault="00503C79">
      <w:pPr>
        <w:ind w:left="360" w:firstLine="1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Управление Школой осуществляется в соответствии с законодательством Российской Федерации. </w:t>
      </w:r>
      <w:r>
        <w:rPr>
          <w:rFonts w:ascii="Times New Roman" w:hAnsi="Times New Roman"/>
          <w:sz w:val="36"/>
          <w:szCs w:val="36"/>
        </w:rPr>
        <w:t>Управление Школой осуществляется</w:t>
      </w:r>
      <w:r>
        <w:rPr>
          <w:rFonts w:ascii="Times New Roman" w:hAnsi="Times New Roman"/>
          <w:sz w:val="36"/>
          <w:szCs w:val="36"/>
          <w:lang w:eastAsia="ru-RU"/>
        </w:rPr>
        <w:t xml:space="preserve"> на основе сочетания принципов единоначалия и коллегиальности.</w:t>
      </w:r>
    </w:p>
    <w:p w:rsidR="009F48DD" w:rsidRDefault="00503C79">
      <w:pPr>
        <w:ind w:left="360" w:firstLine="0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Единоличным исполнительным органом Школы является директор, который осуществляет текущее руководство деятельностью Школы. </w:t>
      </w:r>
    </w:p>
    <w:p w:rsidR="009F48DD" w:rsidRDefault="00503C79">
      <w:pPr>
        <w:ind w:left="360" w:firstLine="0"/>
        <w:rPr>
          <w:rStyle w:val="HTML"/>
          <w:rFonts w:ascii="Times New Roman" w:eastAsia="Calibri" w:hAnsi="Times New Roman"/>
          <w:sz w:val="36"/>
          <w:szCs w:val="36"/>
        </w:rPr>
      </w:pPr>
      <w:r>
        <w:rPr>
          <w:rStyle w:val="HTML"/>
          <w:rFonts w:ascii="Times New Roman" w:eastAsia="Calibri" w:hAnsi="Times New Roman"/>
          <w:sz w:val="36"/>
          <w:szCs w:val="36"/>
        </w:rPr>
        <w:t>Коллегиальными органами управления Школы являются: Общее собрание работников, Педагогический совет, Управляющий Совет Школы, Общешкол</w:t>
      </w:r>
      <w:r>
        <w:rPr>
          <w:rStyle w:val="HTML"/>
          <w:rFonts w:ascii="Times New Roman" w:eastAsia="Calibri" w:hAnsi="Times New Roman"/>
          <w:sz w:val="36"/>
          <w:szCs w:val="36"/>
        </w:rPr>
        <w:t>ьный родительский комитет и совет обучающихся</w:t>
      </w:r>
      <w:r>
        <w:rPr>
          <w:rStyle w:val="HTML"/>
          <w:rFonts w:ascii="Times New Roman" w:eastAsia="Calibri" w:hAnsi="Times New Roman"/>
          <w:sz w:val="36"/>
          <w:szCs w:val="36"/>
        </w:rPr>
        <w:t>.</w:t>
      </w:r>
    </w:p>
    <w:p w:rsidR="009F48DD" w:rsidRDefault="009F48DD"/>
    <w:sectPr w:rsidR="009F48DD" w:rsidSect="009F48D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8DD"/>
    <w:rsid w:val="00503C79"/>
    <w:rsid w:val="009F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B5"/>
    <w:pPr>
      <w:ind w:firstLine="709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qFormat/>
    <w:rsid w:val="00CD3BB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аголовок"/>
    <w:basedOn w:val="a"/>
    <w:next w:val="a4"/>
    <w:qFormat/>
    <w:rsid w:val="009F48D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F48DD"/>
    <w:pPr>
      <w:spacing w:after="140" w:line="288" w:lineRule="auto"/>
    </w:pPr>
  </w:style>
  <w:style w:type="paragraph" w:styleId="a5">
    <w:name w:val="List"/>
    <w:basedOn w:val="a4"/>
    <w:rsid w:val="009F48DD"/>
    <w:rPr>
      <w:rFonts w:cs="Mangal"/>
    </w:rPr>
  </w:style>
  <w:style w:type="paragraph" w:customStyle="1" w:styleId="Caption">
    <w:name w:val="Caption"/>
    <w:basedOn w:val="a"/>
    <w:qFormat/>
    <w:rsid w:val="009F48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F48DD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dcterms:created xsi:type="dcterms:W3CDTF">2017-03-24T09:36:00Z</dcterms:created>
  <dcterms:modified xsi:type="dcterms:W3CDTF">2017-11-01T14:11:00Z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