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A8" w:rsidRPr="00970FA8" w:rsidRDefault="00970FA8" w:rsidP="00970FA8">
      <w:pPr>
        <w:shd w:val="clear" w:color="auto" w:fill="FFFFFF"/>
        <w:spacing w:after="0" w:line="260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</w:pPr>
      <w:r w:rsidRPr="00970FA8"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  <w:t>Принято на заседании</w:t>
      </w:r>
      <w:proofErr w:type="gramStart"/>
      <w:r w:rsidRPr="00970FA8"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У</w:t>
      </w:r>
      <w:proofErr w:type="gramEnd"/>
      <w:r w:rsidRPr="00970FA8"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  <w:t>тверждаю:</w:t>
      </w:r>
    </w:p>
    <w:p w:rsidR="00970FA8" w:rsidRPr="00970FA8" w:rsidRDefault="00970FA8" w:rsidP="00970FA8">
      <w:pPr>
        <w:shd w:val="clear" w:color="auto" w:fill="FFFFFF"/>
        <w:spacing w:after="0" w:line="260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</w:pPr>
      <w:r w:rsidRPr="00970FA8"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  <w:t>педагогического совета                                                                                                                              Директор школы</w:t>
      </w:r>
    </w:p>
    <w:p w:rsidR="00970FA8" w:rsidRPr="00970FA8" w:rsidRDefault="00970FA8" w:rsidP="00970FA8">
      <w:pPr>
        <w:shd w:val="clear" w:color="auto" w:fill="FFFFFF"/>
        <w:spacing w:after="0" w:line="260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</w:pPr>
      <w:r w:rsidRPr="00970FA8"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  <w:t>протокол № 1 от 27.08.2014г</w:t>
      </w:r>
    </w:p>
    <w:p w:rsidR="00970FA8" w:rsidRPr="00970FA8" w:rsidRDefault="00970FA8" w:rsidP="00970FA8">
      <w:pPr>
        <w:shd w:val="clear" w:color="auto" w:fill="FFFFFF"/>
        <w:spacing w:after="0" w:line="260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</w:pPr>
      <w:r w:rsidRPr="00970FA8"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  <w:t xml:space="preserve">                            </w:t>
      </w:r>
      <w:bookmarkStart w:id="0" w:name="_GoBack"/>
      <w:bookmarkEnd w:id="0"/>
      <w:r w:rsidRPr="00970FA8"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  <w:t xml:space="preserve"> Мельникова Г.Н</w:t>
      </w:r>
    </w:p>
    <w:p w:rsidR="00970FA8" w:rsidRPr="00970FA8" w:rsidRDefault="00970FA8" w:rsidP="00970FA8">
      <w:pPr>
        <w:shd w:val="clear" w:color="auto" w:fill="FFFFFF"/>
        <w:spacing w:after="0" w:line="260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</w:pPr>
      <w:r w:rsidRPr="00970FA8"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Приказ №29 от 27.08.2014г</w:t>
      </w:r>
    </w:p>
    <w:p w:rsidR="00970FA8" w:rsidRPr="00970FA8" w:rsidRDefault="00970FA8" w:rsidP="00970FA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414141"/>
          <w:sz w:val="14"/>
          <w:szCs w:val="14"/>
          <w:lang w:eastAsia="ru-RU"/>
        </w:rPr>
      </w:pPr>
    </w:p>
    <w:p w:rsidR="00970FA8" w:rsidRPr="00970FA8" w:rsidRDefault="00970FA8" w:rsidP="00970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хранения  в архивах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970FA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Прудовской</w:t>
      </w:r>
      <w:proofErr w:type="spellEnd"/>
      <w:r w:rsidRPr="00970FA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основной общеобразовательной школе</w:t>
      </w:r>
      <w:r w:rsidRPr="00970F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бумажных и/или электронных носителях результатов освоения учащимися образовательных программ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970FA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Порядок хранения  в архивах </w:t>
      </w: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Прудовской</w:t>
      </w:r>
      <w:proofErr w:type="spellEnd"/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основной общеобразовательной школе </w:t>
      </w:r>
      <w:r w:rsidRPr="00970FA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бумажных и/или электронных носителях результатов освоения учащимися образовательных программ  (далее – Порядок) </w:t>
      </w: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является локальным актом МБОУ </w:t>
      </w:r>
      <w:proofErr w:type="spellStart"/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Прудовской</w:t>
      </w:r>
      <w:proofErr w:type="spellEnd"/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970FA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(далее – Школа), регулирующим порядок хранения в архивах информации о результатах освоения учащимися образовательных программ на бумажных и/или электронных носителях. Порядок разработан  в соответствии с Федеральным законом от 29 декабря 2012 года № 273-ФЗ "Об образовании в Российской Федерации". Порядок принимается педагогическим советом, имеющим право вносить в него свои изменения и дополнения. Порядок утверждается директором Школы.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 Порядок хранения в архивах информации о результатах успеваемости, аттестации на бумажных и/или электронных носителях регламентируется следующими документами: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Письмом  Министерства образования и науки Российской Федерации от 15.02.2012 года «ААП-147\67 «Системы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2»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Законом от 27.07 2006 года № 152-ФЗ «О персональных данных».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Законом от 27.07.2006 года № 149 - ФЗ «Об информации, информационных технологиях и защите информации».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4. Федеральным законом  от 19 декабря 2005 года № 160-ФЗ «О ратификации Конвенции Совета Европы о защите физических лиц при автоматизированной обработке персональных данных».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Конвенцией Совета Европы о защите физических лиц при автоматизированной обработке персональных данных.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 Осуществление индивидуального учета результатов освоения учащимися образовательных программ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2.1. Индивидуальный учет результатов освоения учащимися основной образовательной программы осуществляется на бумажных и/или электронных носителях.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 К обязательным бумажным носителям индивидуального учета результатов освоения учащимися основной образовательной программы относятся классные журналы, личные дела учащихся, книги выдачи аттестатов, аттестаты об окончании основного общего и среднего общего образования.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 В классных журналах отражается балльное текущее, промежуточное и итоговое (годовое) оценивание результатов освоения учащимися основной образовательной программы.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2.4. Внесение исправлений в промежуточные и итоговые результаты по предметам в классном журнале оформляется в виде записи с указанием соответствующей отметки цифрой и прописью, подписи исправившего результат педагога, печати, предназначенной для документов Школы.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 В личном деле выставляются итоговые результаты учащегося по предметам учебного плана соответствующей основной образовательной программы. Итоговые результаты учащегося по каждому году обучения заверяются одной печатью, предназначенной для документов Школы и подписью классного руководителя.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 Личные дела учащихся хранятся в Школе. При переводе учащегося в другую образовательную организацию личное дело учащегося выдается его </w:t>
      </w: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родителям (законным представителям) согласно заявлению на имя директора Школы.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2.7. Результаты итогового оценивания учащегося по предметам учебного плана по окончанию основной образовательной программы основного общего в 9 классе заносятся в книгу выдачи аттестатов за курс основного общего и выставляются в аттестат о соответствующем образовании.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2.8. Наряду с бумажным носителем индивидуального учета результатов освоения учащимися основной образовательной программы может вестись в электронном журнале.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3. Хранение в архивах бумажных и/или электронных носителей индивидуального учета результатов освоения учащимися основной образовательной программы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3.1. Книги учета выдачи аттестатов об окончании основного общего и среднего общего образования хранятся в Школе не менее 50 лет. </w:t>
      </w:r>
    </w:p>
    <w:p w:rsidR="00970FA8" w:rsidRPr="00970FA8" w:rsidRDefault="00970FA8" w:rsidP="00970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3.2. Классные журналы хранятся 5 лет. После пятилетнего хранения из журнала изымаются страницы со сводными данными успеваемости и перевода учащихся данного класса. Сформированные дела за год хранятся не менее 25 лет. </w:t>
      </w:r>
    </w:p>
    <w:p w:rsidR="00970FA8" w:rsidRPr="00970FA8" w:rsidRDefault="00970FA8" w:rsidP="00970FA8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</w:pPr>
      <w:r w:rsidRPr="00970FA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3.3. Личные дела учащихся после завершения освоения ими основной</w:t>
      </w:r>
      <w:r w:rsidRPr="00970FA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970FA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образовательной программы среднего общего образования хранятся в Школе 3 года.</w:t>
      </w:r>
    </w:p>
    <w:p w:rsidR="00970FA8" w:rsidRPr="00970FA8" w:rsidRDefault="00970FA8" w:rsidP="00970FA8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84" w:rsidRDefault="006D5E84"/>
    <w:sectPr w:rsidR="006D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A8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745F7"/>
    <w:rsid w:val="00196357"/>
    <w:rsid w:val="001B0CAC"/>
    <w:rsid w:val="001B7906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6F29"/>
    <w:rsid w:val="00441E78"/>
    <w:rsid w:val="00473CB4"/>
    <w:rsid w:val="004A74BE"/>
    <w:rsid w:val="004E3E7B"/>
    <w:rsid w:val="004E5D4F"/>
    <w:rsid w:val="005032DD"/>
    <w:rsid w:val="0057104B"/>
    <w:rsid w:val="005B22CD"/>
    <w:rsid w:val="005E2BAC"/>
    <w:rsid w:val="005E7CA6"/>
    <w:rsid w:val="005F1A06"/>
    <w:rsid w:val="00602231"/>
    <w:rsid w:val="0063145D"/>
    <w:rsid w:val="00650AE0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9411C"/>
    <w:rsid w:val="007A29CE"/>
    <w:rsid w:val="007C6FF0"/>
    <w:rsid w:val="00882770"/>
    <w:rsid w:val="009001AE"/>
    <w:rsid w:val="009130C8"/>
    <w:rsid w:val="00934E39"/>
    <w:rsid w:val="00961574"/>
    <w:rsid w:val="00970FA8"/>
    <w:rsid w:val="00990651"/>
    <w:rsid w:val="009A248D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76824"/>
    <w:rsid w:val="00CB1D8F"/>
    <w:rsid w:val="00CB7105"/>
    <w:rsid w:val="00CC7F4D"/>
    <w:rsid w:val="00CD5DBE"/>
    <w:rsid w:val="00CE428C"/>
    <w:rsid w:val="00D27660"/>
    <w:rsid w:val="00D46EBA"/>
    <w:rsid w:val="00D938FA"/>
    <w:rsid w:val="00DA0F3F"/>
    <w:rsid w:val="00DA3B29"/>
    <w:rsid w:val="00DE62CC"/>
    <w:rsid w:val="00E11B27"/>
    <w:rsid w:val="00E17CA3"/>
    <w:rsid w:val="00E44C5F"/>
    <w:rsid w:val="00E62309"/>
    <w:rsid w:val="00E678BB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2015-03-15T11:22:00Z</dcterms:created>
  <dcterms:modified xsi:type="dcterms:W3CDTF">2015-03-15T11:23:00Z</dcterms:modified>
</cp:coreProperties>
</file>